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69A" w:rsidRDefault="00BC469A" w:rsidP="005116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2439">
        <w:rPr>
          <w:rFonts w:ascii="Times New Roman" w:hAnsi="Times New Roman" w:cs="Times New Roman"/>
          <w:b/>
          <w:sz w:val="28"/>
          <w:szCs w:val="28"/>
        </w:rPr>
        <w:t xml:space="preserve">Общая характеристика ситуации, проблемы, приоритеты, пути решения и ожидаемый результат при реализации подпрограммы «Формирование благоприятных условий реализации и развития творческого потенциала населения» муниципальной программы «Развитие культуры </w:t>
      </w:r>
      <w:r w:rsidR="00BD06F0" w:rsidRPr="00312439">
        <w:rPr>
          <w:rFonts w:ascii="Times New Roman" w:hAnsi="Times New Roman" w:cs="Times New Roman"/>
          <w:b/>
          <w:sz w:val="28"/>
          <w:szCs w:val="28"/>
        </w:rPr>
        <w:t xml:space="preserve">и молодежной политики </w:t>
      </w:r>
      <w:r w:rsidRPr="00312439">
        <w:rPr>
          <w:rFonts w:ascii="Times New Roman" w:hAnsi="Times New Roman" w:cs="Times New Roman"/>
          <w:b/>
          <w:sz w:val="28"/>
          <w:szCs w:val="28"/>
        </w:rPr>
        <w:t>в Кингисеппском городском поселении»</w:t>
      </w:r>
    </w:p>
    <w:p w:rsidR="0051164E" w:rsidRPr="0051164E" w:rsidRDefault="0051164E" w:rsidP="0051164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C469A" w:rsidRPr="00312439" w:rsidRDefault="00BC469A" w:rsidP="0051164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12439">
        <w:rPr>
          <w:rFonts w:ascii="Times New Roman" w:eastAsia="Calibri" w:hAnsi="Times New Roman" w:cs="Times New Roman"/>
          <w:b/>
          <w:sz w:val="28"/>
          <w:szCs w:val="28"/>
        </w:rPr>
        <w:t>Общая характеристика.</w:t>
      </w:r>
    </w:p>
    <w:p w:rsidR="00BC469A" w:rsidRPr="005D5EE0" w:rsidRDefault="00BC469A" w:rsidP="0051164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5EE0">
        <w:rPr>
          <w:rFonts w:ascii="Times New Roman" w:hAnsi="Times New Roman" w:cs="Times New Roman"/>
          <w:sz w:val="28"/>
          <w:szCs w:val="28"/>
        </w:rPr>
        <w:t>В современном мире культура приобретает особую социальную значимость и рассматривается как фактор духовного здоровья населения, социальной стабильности, национальной безопасности, как ресурс привлекательности территории д</w:t>
      </w:r>
      <w:r w:rsidR="0051164E">
        <w:rPr>
          <w:rFonts w:ascii="Times New Roman" w:hAnsi="Times New Roman" w:cs="Times New Roman"/>
          <w:sz w:val="28"/>
          <w:szCs w:val="28"/>
        </w:rPr>
        <w:t>ля проживания и инвестирования.</w:t>
      </w:r>
    </w:p>
    <w:p w:rsidR="00BD06F0" w:rsidRPr="005D5EE0" w:rsidRDefault="00BD06F0" w:rsidP="0051164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5EE0">
        <w:rPr>
          <w:rFonts w:ascii="Times New Roman" w:hAnsi="Times New Roman" w:cs="Times New Roman"/>
          <w:sz w:val="28"/>
          <w:szCs w:val="28"/>
        </w:rPr>
        <w:t xml:space="preserve">В историческом прошлом России город Ям-Ямбург–Кингисепп </w:t>
      </w:r>
      <w:r w:rsidR="00001CA1">
        <w:rPr>
          <w:rFonts w:ascii="Times New Roman" w:hAnsi="Times New Roman" w:cs="Times New Roman"/>
          <w:sz w:val="28"/>
          <w:szCs w:val="28"/>
        </w:rPr>
        <w:t xml:space="preserve">(год основания - 1384) </w:t>
      </w:r>
      <w:r w:rsidRPr="005D5EE0">
        <w:rPr>
          <w:rFonts w:ascii="Times New Roman" w:hAnsi="Times New Roman" w:cs="Times New Roman"/>
          <w:sz w:val="28"/>
          <w:szCs w:val="28"/>
        </w:rPr>
        <w:t xml:space="preserve">занимал особое место, как важнейший торгово-политический центр, и очень скоро стал надёжной крепостью западных границ Русского государства. </w:t>
      </w:r>
      <w:r w:rsidR="005D5EE0">
        <w:rPr>
          <w:rFonts w:ascii="Times New Roman" w:hAnsi="Times New Roman" w:cs="Times New Roman"/>
          <w:sz w:val="28"/>
          <w:szCs w:val="28"/>
        </w:rPr>
        <w:tab/>
      </w:r>
      <w:r w:rsidRPr="005D5EE0">
        <w:rPr>
          <w:rFonts w:ascii="Times New Roman" w:hAnsi="Times New Roman" w:cs="Times New Roman"/>
          <w:sz w:val="28"/>
          <w:szCs w:val="28"/>
        </w:rPr>
        <w:t>Кингисеппский район бережно относится к сохранению национальных черт культуры, выраженных в фольклорных традициях и промыслах.</w:t>
      </w:r>
    </w:p>
    <w:p w:rsidR="00BD06F0" w:rsidRPr="005D5EE0" w:rsidRDefault="00001CA1" w:rsidP="0051164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Ям-Ямбург-Кингисепп</w:t>
      </w:r>
      <w:r w:rsidR="00BD06F0" w:rsidRPr="005D5EE0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ходит в Союз Русских </w:t>
      </w:r>
      <w:r>
        <w:rPr>
          <w:rFonts w:ascii="Times New Roman" w:hAnsi="Times New Roman" w:cs="Times New Roman"/>
          <w:sz w:val="28"/>
          <w:szCs w:val="28"/>
        </w:rPr>
        <w:t>Ганзейских</w:t>
      </w:r>
      <w:r>
        <w:rPr>
          <w:rFonts w:ascii="Times New Roman" w:hAnsi="Times New Roman" w:cs="Times New Roman"/>
          <w:sz w:val="28"/>
          <w:szCs w:val="28"/>
        </w:rPr>
        <w:t xml:space="preserve"> городов, объединивший города: </w:t>
      </w:r>
      <w:proofErr w:type="gramStart"/>
      <w:r w:rsidRPr="00001CA1">
        <w:rPr>
          <w:rFonts w:ascii="Times New Roman" w:hAnsi="Times New Roman" w:cs="Times New Roman"/>
          <w:sz w:val="28"/>
          <w:szCs w:val="28"/>
        </w:rPr>
        <w:t>Белозерск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01C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Великий Новгород, </w:t>
      </w:r>
      <w:r w:rsidRPr="00001CA1">
        <w:rPr>
          <w:rFonts w:ascii="Times New Roman" w:hAnsi="Times New Roman" w:cs="Times New Roman"/>
          <w:sz w:val="28"/>
          <w:szCs w:val="28"/>
        </w:rPr>
        <w:t>Великий Устюг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01CA1">
        <w:t xml:space="preserve"> </w:t>
      </w:r>
      <w:r w:rsidRPr="00001CA1">
        <w:rPr>
          <w:rFonts w:ascii="Times New Roman" w:hAnsi="Times New Roman" w:cs="Times New Roman"/>
          <w:sz w:val="28"/>
          <w:szCs w:val="28"/>
        </w:rPr>
        <w:t>Вологда,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1CA1">
        <w:rPr>
          <w:rFonts w:ascii="Times New Roman" w:hAnsi="Times New Roman" w:cs="Times New Roman"/>
          <w:sz w:val="28"/>
          <w:szCs w:val="28"/>
        </w:rPr>
        <w:t>Ивангород,</w:t>
      </w:r>
      <w:r>
        <w:rPr>
          <w:rFonts w:ascii="Times New Roman" w:hAnsi="Times New Roman" w:cs="Times New Roman"/>
          <w:sz w:val="28"/>
          <w:szCs w:val="28"/>
        </w:rPr>
        <w:t xml:space="preserve"> Псков, Тверь</w:t>
      </w:r>
      <w:r w:rsidR="00BD06F0" w:rsidRPr="005D5EE0">
        <w:rPr>
          <w:rFonts w:ascii="Times New Roman" w:hAnsi="Times New Roman" w:cs="Times New Roman"/>
          <w:sz w:val="28"/>
          <w:szCs w:val="28"/>
        </w:rPr>
        <w:t>, Торж</w:t>
      </w:r>
      <w:r>
        <w:rPr>
          <w:rFonts w:ascii="Times New Roman" w:hAnsi="Times New Roman" w:cs="Times New Roman"/>
          <w:sz w:val="28"/>
          <w:szCs w:val="28"/>
        </w:rPr>
        <w:t>о</w:t>
      </w:r>
      <w:r w:rsidR="00EA15EC">
        <w:rPr>
          <w:rFonts w:ascii="Times New Roman" w:hAnsi="Times New Roman" w:cs="Times New Roman"/>
          <w:sz w:val="28"/>
          <w:szCs w:val="28"/>
        </w:rPr>
        <w:t>к,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Тихвин, Смоленск, Калининград, Порхов,.</w:t>
      </w:r>
      <w:r w:rsidR="00BD06F0" w:rsidRPr="005D5EE0">
        <w:rPr>
          <w:rFonts w:ascii="Times New Roman" w:hAnsi="Times New Roman" w:cs="Times New Roman"/>
          <w:sz w:val="28"/>
          <w:szCs w:val="28"/>
        </w:rPr>
        <w:t xml:space="preserve"> Присутствовали гости из-за рубежа – Эстонии, Польши, Белоруссии.</w:t>
      </w:r>
      <w:proofErr w:type="gramEnd"/>
      <w:r w:rsidR="00BD06F0" w:rsidRPr="005D5EE0">
        <w:rPr>
          <w:rFonts w:ascii="Times New Roman" w:hAnsi="Times New Roman" w:cs="Times New Roman"/>
          <w:sz w:val="28"/>
          <w:szCs w:val="28"/>
        </w:rPr>
        <w:t xml:space="preserve"> Около 600 человек из самых разных городов и стран стали свидетелями масштабного празднования юбилея, отметили высочайший уровень подготовки крупного мероприятия. В течение двух дней фестиваль посетили около 10 000 человек. Мероприятие качественно нового уровня продемонстрировало не только гостеприимность города, но и высокий уровень организации и подготовки.</w:t>
      </w:r>
    </w:p>
    <w:p w:rsidR="00BD06F0" w:rsidRPr="005D5EE0" w:rsidRDefault="00BD06F0" w:rsidP="0051164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164E">
        <w:rPr>
          <w:rFonts w:ascii="Times New Roman" w:hAnsi="Times New Roman" w:cs="Times New Roman"/>
          <w:sz w:val="28"/>
          <w:szCs w:val="28"/>
          <w:highlight w:val="yellow"/>
        </w:rPr>
        <w:t>В 2015 году делегация г.</w:t>
      </w:r>
      <w:r w:rsidR="0051164E" w:rsidRPr="0051164E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51164E">
        <w:rPr>
          <w:rFonts w:ascii="Times New Roman" w:hAnsi="Times New Roman" w:cs="Times New Roman"/>
          <w:sz w:val="28"/>
          <w:szCs w:val="28"/>
          <w:highlight w:val="yellow"/>
        </w:rPr>
        <w:t>Кингисеппа принимала участие в V- Русских Ганзейских д</w:t>
      </w:r>
      <w:r w:rsidR="0051164E" w:rsidRPr="0051164E">
        <w:rPr>
          <w:rFonts w:ascii="Times New Roman" w:hAnsi="Times New Roman" w:cs="Times New Roman"/>
          <w:sz w:val="28"/>
          <w:szCs w:val="28"/>
          <w:highlight w:val="yellow"/>
        </w:rPr>
        <w:t>нях Нового времени в г. Торжке.</w:t>
      </w:r>
    </w:p>
    <w:p w:rsidR="00BD06F0" w:rsidRPr="0051164E" w:rsidRDefault="00BD06F0" w:rsidP="0051164E">
      <w:pPr>
        <w:pStyle w:val="a3"/>
        <w:ind w:firstLine="709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BC469A" w:rsidRPr="00312439" w:rsidRDefault="00BC469A" w:rsidP="0051164E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zh-CN" w:bidi="hi-IN"/>
        </w:rPr>
      </w:pPr>
      <w:r w:rsidRPr="00312439">
        <w:rPr>
          <w:rFonts w:ascii="Times New Roman" w:eastAsia="SimSun" w:hAnsi="Times New Roman" w:cs="Times New Roman"/>
          <w:b/>
          <w:kern w:val="1"/>
          <w:sz w:val="28"/>
          <w:szCs w:val="28"/>
          <w:lang w:eastAsia="zh-CN" w:bidi="hi-IN"/>
        </w:rPr>
        <w:t>Приоритеты.</w:t>
      </w:r>
    </w:p>
    <w:p w:rsidR="00BC469A" w:rsidRPr="005D5EE0" w:rsidRDefault="00BD06F0" w:rsidP="0051164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5EE0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П</w:t>
      </w:r>
      <w:r w:rsidR="00BC469A" w:rsidRPr="005D5EE0">
        <w:rPr>
          <w:rFonts w:ascii="Times New Roman" w:hAnsi="Times New Roman" w:cs="Times New Roman"/>
          <w:sz w:val="28"/>
          <w:szCs w:val="28"/>
        </w:rPr>
        <w:t>риоритетной задачей данно</w:t>
      </w:r>
      <w:r w:rsidR="005D5EE0">
        <w:rPr>
          <w:rFonts w:ascii="Times New Roman" w:hAnsi="Times New Roman" w:cs="Times New Roman"/>
          <w:sz w:val="28"/>
          <w:szCs w:val="28"/>
        </w:rPr>
        <w:t xml:space="preserve">й подпрограммы является задача </w:t>
      </w:r>
      <w:r w:rsidR="00284F3D">
        <w:rPr>
          <w:rFonts w:ascii="Times New Roman" w:hAnsi="Times New Roman" w:cs="Times New Roman"/>
          <w:sz w:val="28"/>
          <w:szCs w:val="28"/>
        </w:rPr>
        <w:t xml:space="preserve">создания условий для </w:t>
      </w:r>
      <w:r w:rsidR="00BC469A" w:rsidRPr="005D5EE0">
        <w:rPr>
          <w:rFonts w:ascii="Times New Roman" w:hAnsi="Times New Roman" w:cs="Times New Roman"/>
          <w:sz w:val="28"/>
          <w:szCs w:val="28"/>
        </w:rPr>
        <w:t>реализации и развития творческого потенциала населения в сфере культуры, досуга и отдыха с учетом интересов различных возрастных групп.</w:t>
      </w:r>
    </w:p>
    <w:p w:rsidR="00BD06F0" w:rsidRDefault="00BD06F0" w:rsidP="0051164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4F3D">
        <w:rPr>
          <w:rFonts w:ascii="Times New Roman" w:hAnsi="Times New Roman" w:cs="Times New Roman"/>
          <w:sz w:val="28"/>
          <w:szCs w:val="28"/>
          <w:highlight w:val="yellow"/>
        </w:rPr>
        <w:t>Русская Ганза – это, в первую очередь, создание и продвижение туристических маршрутов, развитие культурных связей,</w:t>
      </w:r>
      <w:r w:rsidRPr="005D5EE0">
        <w:rPr>
          <w:rFonts w:ascii="Times New Roman" w:hAnsi="Times New Roman" w:cs="Times New Roman"/>
          <w:sz w:val="28"/>
          <w:szCs w:val="28"/>
        </w:rPr>
        <w:t xml:space="preserve"> создание партнерских экономических соглашений. Помимо данных долгосрочных целей празднование Русских ганзейских дней – это уникальная возможность узнать традиции и промыслы тринадцати городов России, увидеть выступления лучших творческих коллективов. Город, принимающий Русские ганзейские дни, получает мощный толчок к развитию сразу нескольких социально-экономических сфер.</w:t>
      </w:r>
    </w:p>
    <w:p w:rsidR="005D5EE0" w:rsidRPr="0051164E" w:rsidRDefault="005D5EE0" w:rsidP="0051164E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</w:p>
    <w:p w:rsidR="00BC469A" w:rsidRPr="005D5EE0" w:rsidRDefault="00BC469A" w:rsidP="0051164E">
      <w:pPr>
        <w:pStyle w:val="a3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zh-CN" w:bidi="hi-IN"/>
        </w:rPr>
      </w:pPr>
      <w:r w:rsidRPr="005D5EE0">
        <w:rPr>
          <w:rFonts w:ascii="Times New Roman" w:eastAsia="SimSun" w:hAnsi="Times New Roman" w:cs="Times New Roman"/>
          <w:b/>
          <w:kern w:val="1"/>
          <w:sz w:val="28"/>
          <w:szCs w:val="28"/>
          <w:lang w:eastAsia="zh-CN" w:bidi="hi-IN"/>
        </w:rPr>
        <w:t>Решение и результат.</w:t>
      </w:r>
    </w:p>
    <w:p w:rsidR="00BC469A" w:rsidRDefault="0051164E" w:rsidP="0051164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4F3D">
        <w:rPr>
          <w:rFonts w:ascii="Times New Roman" w:hAnsi="Times New Roman" w:cs="Times New Roman"/>
          <w:sz w:val="28"/>
          <w:szCs w:val="28"/>
          <w:highlight w:val="yellow"/>
        </w:rPr>
        <w:t>Предполагаемые результаты:</w:t>
      </w:r>
      <w:r w:rsidR="00BC469A" w:rsidRPr="00284F3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5D5EE0" w:rsidRPr="00284F3D">
        <w:rPr>
          <w:rFonts w:ascii="Times New Roman" w:hAnsi="Times New Roman" w:cs="Times New Roman"/>
          <w:sz w:val="28"/>
          <w:szCs w:val="28"/>
          <w:highlight w:val="yellow"/>
        </w:rPr>
        <w:t xml:space="preserve">Сохранение </w:t>
      </w:r>
      <w:r w:rsidR="00BC469A" w:rsidRPr="00284F3D">
        <w:rPr>
          <w:rFonts w:ascii="Times New Roman" w:hAnsi="Times New Roman" w:cs="Times New Roman"/>
          <w:sz w:val="28"/>
          <w:szCs w:val="28"/>
          <w:highlight w:val="yellow"/>
        </w:rPr>
        <w:t>количества клубных формирований и количества в них занимающихся горожан.</w:t>
      </w:r>
    </w:p>
    <w:p w:rsidR="005D5EE0" w:rsidRPr="005D5EE0" w:rsidRDefault="005D5EE0" w:rsidP="005D5EE0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W w:w="10916" w:type="dxa"/>
        <w:jc w:val="center"/>
        <w:tblInd w:w="-34" w:type="dxa"/>
        <w:tblLayout w:type="fixed"/>
        <w:tblLook w:val="04A0" w:firstRow="1" w:lastRow="0" w:firstColumn="1" w:lastColumn="0" w:noHBand="0" w:noVBand="1"/>
      </w:tblPr>
      <w:tblGrid>
        <w:gridCol w:w="4253"/>
        <w:gridCol w:w="709"/>
        <w:gridCol w:w="993"/>
        <w:gridCol w:w="992"/>
        <w:gridCol w:w="992"/>
        <w:gridCol w:w="993"/>
        <w:gridCol w:w="992"/>
        <w:gridCol w:w="992"/>
      </w:tblGrid>
      <w:tr w:rsidR="0051164E" w:rsidRPr="00312439" w:rsidTr="0051164E">
        <w:trPr>
          <w:trHeight w:val="843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4E" w:rsidRPr="0051164E" w:rsidRDefault="0051164E" w:rsidP="00840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64E" w:rsidRPr="0051164E" w:rsidRDefault="0051164E" w:rsidP="00511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11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изм.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64E" w:rsidRPr="0051164E" w:rsidRDefault="0051164E" w:rsidP="00511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164E" w:rsidRPr="0051164E" w:rsidRDefault="0051164E" w:rsidP="00511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г.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64E" w:rsidRPr="0051164E" w:rsidRDefault="0051164E" w:rsidP="00511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164E" w:rsidRPr="0051164E" w:rsidRDefault="0051164E" w:rsidP="00511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164E" w:rsidRPr="0051164E" w:rsidRDefault="0051164E" w:rsidP="00511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11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64E" w:rsidRPr="0051164E" w:rsidRDefault="0051164E" w:rsidP="00511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64E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2021 г.</w:t>
            </w:r>
          </w:p>
        </w:tc>
      </w:tr>
      <w:tr w:rsidR="0051164E" w:rsidRPr="00312439" w:rsidTr="0051164E">
        <w:trPr>
          <w:trHeight w:val="559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4E" w:rsidRPr="0051164E" w:rsidRDefault="0051164E" w:rsidP="00840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клубных формирований МБУК "ККДК"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64E" w:rsidRPr="0051164E" w:rsidRDefault="0051164E" w:rsidP="00511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164E" w:rsidRPr="0051164E" w:rsidRDefault="0051164E" w:rsidP="00511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164E" w:rsidRPr="0051164E" w:rsidRDefault="0051164E" w:rsidP="00511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64E" w:rsidRPr="0051164E" w:rsidRDefault="0051164E" w:rsidP="00511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164E" w:rsidRPr="0051164E" w:rsidRDefault="0051164E" w:rsidP="00511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164E" w:rsidRPr="0051164E" w:rsidRDefault="0051164E" w:rsidP="00511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11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64E" w:rsidRPr="0051164E" w:rsidRDefault="0051164E" w:rsidP="00511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64E" w:rsidRPr="00312439" w:rsidTr="0051164E">
        <w:trPr>
          <w:trHeight w:val="705"/>
          <w:jc w:val="center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64E" w:rsidRPr="0051164E" w:rsidRDefault="0051164E" w:rsidP="00840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Количество участников клубных формирований МБУК "ККДК"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64E" w:rsidRPr="0051164E" w:rsidRDefault="0051164E" w:rsidP="00511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164E" w:rsidRPr="0051164E" w:rsidRDefault="0051164E" w:rsidP="005116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64E">
              <w:rPr>
                <w:rFonts w:ascii="Times New Roman" w:hAnsi="Times New Roman" w:cs="Times New Roman"/>
                <w:sz w:val="24"/>
                <w:szCs w:val="24"/>
              </w:rPr>
              <w:t>560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164E" w:rsidRPr="0051164E" w:rsidRDefault="0051164E" w:rsidP="005116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64E">
              <w:rPr>
                <w:rFonts w:ascii="Times New Roman" w:hAnsi="Times New Roman" w:cs="Times New Roman"/>
                <w:sz w:val="24"/>
                <w:szCs w:val="24"/>
              </w:rPr>
              <w:t>560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64E" w:rsidRPr="0051164E" w:rsidRDefault="0051164E" w:rsidP="005116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64E">
              <w:rPr>
                <w:rFonts w:ascii="Times New Roman" w:hAnsi="Times New Roman" w:cs="Times New Roman"/>
                <w:sz w:val="24"/>
                <w:szCs w:val="24"/>
              </w:rPr>
              <w:t>560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164E" w:rsidRPr="0051164E" w:rsidRDefault="0051164E" w:rsidP="00511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164E" w:rsidRPr="0051164E" w:rsidRDefault="0051164E" w:rsidP="00511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11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64E" w:rsidRPr="0051164E" w:rsidRDefault="0051164E" w:rsidP="00511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64E" w:rsidRPr="00312439" w:rsidTr="0051164E">
        <w:trPr>
          <w:trHeight w:val="265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4E" w:rsidRPr="0051164E" w:rsidRDefault="0051164E" w:rsidP="001A7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участников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164E" w:rsidRPr="0051164E" w:rsidRDefault="0051164E" w:rsidP="00511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511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164E" w:rsidRPr="0051164E" w:rsidRDefault="0051164E" w:rsidP="005116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64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164E" w:rsidRPr="0051164E" w:rsidRDefault="0051164E" w:rsidP="005116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64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64E" w:rsidRPr="0051164E" w:rsidRDefault="0051164E" w:rsidP="005116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64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164E" w:rsidRPr="0051164E" w:rsidRDefault="0051164E" w:rsidP="005116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64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164E" w:rsidRPr="0051164E" w:rsidRDefault="0051164E" w:rsidP="005116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64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64E" w:rsidRPr="0051164E" w:rsidRDefault="0051164E" w:rsidP="005116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164E" w:rsidRPr="00312439" w:rsidTr="0051164E">
        <w:trPr>
          <w:trHeight w:val="315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4E" w:rsidRPr="0051164E" w:rsidRDefault="0051164E" w:rsidP="001A7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Обеспеченность работы площадки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164E" w:rsidRPr="0051164E" w:rsidRDefault="0051164E" w:rsidP="00511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164E" w:rsidRPr="0051164E" w:rsidRDefault="0051164E" w:rsidP="00511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164E" w:rsidRPr="0051164E" w:rsidRDefault="0051164E" w:rsidP="00511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64E" w:rsidRPr="0051164E" w:rsidRDefault="0051164E" w:rsidP="00511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164E" w:rsidRPr="0051164E" w:rsidRDefault="0051164E" w:rsidP="00511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164E" w:rsidRPr="0051164E" w:rsidRDefault="0051164E" w:rsidP="00511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11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64E" w:rsidRPr="0051164E" w:rsidRDefault="0051164E" w:rsidP="00511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12439" w:rsidRPr="005D5EE0" w:rsidRDefault="00BC469A" w:rsidP="0051164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5EE0">
        <w:rPr>
          <w:rFonts w:ascii="Times New Roman" w:hAnsi="Times New Roman" w:cs="Times New Roman"/>
          <w:sz w:val="28"/>
          <w:szCs w:val="28"/>
        </w:rPr>
        <w:t>Максимальное вовлечение ка</w:t>
      </w:r>
      <w:r w:rsidR="0051164E">
        <w:rPr>
          <w:rFonts w:ascii="Times New Roman" w:hAnsi="Times New Roman" w:cs="Times New Roman"/>
          <w:sz w:val="28"/>
          <w:szCs w:val="28"/>
        </w:rPr>
        <w:t xml:space="preserve">ждого человека в разнообразные формы творческой </w:t>
      </w:r>
      <w:r w:rsidRPr="005D5EE0">
        <w:rPr>
          <w:rFonts w:ascii="Times New Roman" w:hAnsi="Times New Roman" w:cs="Times New Roman"/>
          <w:sz w:val="28"/>
          <w:szCs w:val="28"/>
        </w:rPr>
        <w:t xml:space="preserve">и культурно-досуговой деятельности при не директивном, косвенном управлении культурными потребностями населения, с использованием современных технологий и с учетом конкурентной среды позволит </w:t>
      </w:r>
      <w:r w:rsidRPr="005D5EE0">
        <w:rPr>
          <w:rFonts w:ascii="Times New Roman" w:hAnsi="Times New Roman" w:cs="Times New Roman"/>
          <w:sz w:val="28"/>
          <w:szCs w:val="28"/>
          <w:lang w:eastAsia="ar-SA"/>
        </w:rPr>
        <w:t>обеспечить духовно-нравственное здоровье кингисеппцев, определить свою гражданскую позицию, развить функциональные возможности, преодолеть антисоциальные явления - преступности, наркомании, алкоголизма и т.д.</w:t>
      </w:r>
    </w:p>
    <w:p w:rsidR="00BC469A" w:rsidRPr="005D5EE0" w:rsidRDefault="00BC469A" w:rsidP="0051164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5D5EE0">
        <w:rPr>
          <w:rFonts w:ascii="Times New Roman" w:hAnsi="Times New Roman" w:cs="Times New Roman"/>
          <w:sz w:val="28"/>
          <w:szCs w:val="28"/>
          <w:lang w:eastAsia="ar-SA"/>
        </w:rPr>
        <w:t>Особое внимание следует обратить на востребованность, реализацию творческого потенциала, социальной активности таких категорий как социально незащищенные группы людей, инвалиды, способствуя их социальной адаптации и участию в культурной деятельности.</w:t>
      </w:r>
    </w:p>
    <w:p w:rsidR="0011371F" w:rsidRPr="00312439" w:rsidRDefault="00312439" w:rsidP="0051164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5EE0">
        <w:rPr>
          <w:rFonts w:ascii="Times New Roman" w:hAnsi="Times New Roman" w:cs="Times New Roman"/>
          <w:sz w:val="28"/>
          <w:szCs w:val="28"/>
        </w:rPr>
        <w:t>Участие делегации г. Кингисеппа в данных мероприятиях способствует  возникновению и развитию  новых культурных связей, экономических и туристических соглашений, даст возможность творческим коллективам и мастерам прикладного творчества на профессиональном уровне познакомить с традициями Кингисеппского края.</w:t>
      </w:r>
    </w:p>
    <w:sectPr w:rsidR="0011371F" w:rsidRPr="00312439" w:rsidSect="0051164E">
      <w:pgSz w:w="11906" w:h="16838"/>
      <w:pgMar w:top="851" w:right="707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751"/>
    <w:rsid w:val="00001CA1"/>
    <w:rsid w:val="0011371F"/>
    <w:rsid w:val="00284F3D"/>
    <w:rsid w:val="00304977"/>
    <w:rsid w:val="00312439"/>
    <w:rsid w:val="00395E03"/>
    <w:rsid w:val="0051164E"/>
    <w:rsid w:val="005D5EE0"/>
    <w:rsid w:val="00635751"/>
    <w:rsid w:val="008F2DD1"/>
    <w:rsid w:val="009221B1"/>
    <w:rsid w:val="00BC469A"/>
    <w:rsid w:val="00BD06F0"/>
    <w:rsid w:val="00C24D57"/>
    <w:rsid w:val="00D82A7F"/>
    <w:rsid w:val="00EA15EC"/>
    <w:rsid w:val="00F51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6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469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6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469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4E5259-C43D-46ED-B013-1F73A22FC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593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Владелец</cp:lastModifiedBy>
  <cp:revision>12</cp:revision>
  <dcterms:created xsi:type="dcterms:W3CDTF">2014-01-15T13:20:00Z</dcterms:created>
  <dcterms:modified xsi:type="dcterms:W3CDTF">2017-12-27T14:12:00Z</dcterms:modified>
</cp:coreProperties>
</file>